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D98C" w14:textId="77777777" w:rsidR="00815881" w:rsidRPr="00815881" w:rsidRDefault="00815881" w:rsidP="00815881">
      <w:pPr>
        <w:shd w:val="clear" w:color="auto" w:fill="FFFFFF"/>
        <w:spacing w:after="100" w:afterAutospacing="1"/>
        <w:ind w:left="-284"/>
        <w:jc w:val="center"/>
        <w:outlineLvl w:val="0"/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815881">
        <w:rPr>
          <w:rFonts w:eastAsia="Times New Roman" w:cs="Times New Roman"/>
          <w:b/>
          <w:bCs/>
          <w:color w:val="212529"/>
          <w:kern w:val="36"/>
          <w:sz w:val="48"/>
          <w:szCs w:val="48"/>
          <w:lang w:eastAsia="ru-RU"/>
        </w:rPr>
        <w:t>Беспрецедентные меры поддержки IT-специалистов предлагает правительство России</w:t>
      </w:r>
    </w:p>
    <w:p w14:paraId="577A9EAF" w14:textId="77777777" w:rsidR="00815881" w:rsidRPr="00815881" w:rsidRDefault="00815881" w:rsidP="00815881">
      <w:pPr>
        <w:numPr>
          <w:ilvl w:val="0"/>
          <w:numId w:val="4"/>
        </w:numPr>
        <w:shd w:val="clear" w:color="auto" w:fill="FFFFFF"/>
        <w:spacing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</w:p>
    <w:p w14:paraId="267C1879" w14:textId="77777777" w:rsidR="00815881" w:rsidRPr="00815881" w:rsidRDefault="00815881" w:rsidP="00815881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815881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E0EA43" wp14:editId="1670803B">
            <wp:extent cx="2902226" cy="1623853"/>
            <wp:effectExtent l="0" t="0" r="0" b="0"/>
            <wp:docPr id="1" name="Рисунок 1" descr="Беспрецедентные меры поддержки IT-специалистов предлагает правительство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рецедентные меры поддержки IT-специалистов предлагает правительство Ро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730" cy="163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B6071" w14:textId="77777777" w:rsidR="00815881" w:rsidRDefault="00815881" w:rsidP="00815881">
      <w:pPr>
        <w:spacing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01C3B41A" w14:textId="463DDA4D" w:rsidR="00815881" w:rsidRPr="00815881" w:rsidRDefault="00815881" w:rsidP="00815881">
      <w:pPr>
        <w:spacing w:after="100" w:afterAutospacing="1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5881">
        <w:rPr>
          <w:rFonts w:eastAsia="Times New Roman" w:cs="Times New Roman"/>
          <w:szCs w:val="28"/>
          <w:lang w:eastAsia="ru-RU"/>
        </w:rPr>
        <w:t>Вчера Президент Российской Федерации Владимир Путин подписал указ, в котором перечислен перечень мер, призванных поддержать отрасль информационных технологий в стране и обеспечить ей ускоренное развитие.</w:t>
      </w:r>
      <w:r w:rsidRPr="00815881">
        <w:rPr>
          <w:rFonts w:eastAsia="Times New Roman" w:cs="Times New Roman"/>
          <w:szCs w:val="28"/>
          <w:lang w:eastAsia="ru-RU"/>
        </w:rPr>
        <w:t xml:space="preserve"> </w:t>
      </w:r>
      <w:r w:rsidRPr="00815881">
        <w:rPr>
          <w:rFonts w:eastAsia="Times New Roman" w:cs="Times New Roman"/>
          <w:szCs w:val="28"/>
          <w:lang w:eastAsia="ru-RU"/>
        </w:rPr>
        <w:t>Так, правительству предстоит ежегодно выделять из федерального бюджета ассигнования на грантовую поддержку перспективных разработок отечественных решений в области информационных технологий. Отдельной строкой предусмотрена финансовая поддержка аккредитованных организаций в улучшении жилищных условий работников и повышении их заработной платы. Предусмотрена и такая мера, как предоставление льготных кредитов по 3-х процентной ставке на текущую деятельность и реализацию новых проектов.</w:t>
      </w:r>
      <w:r w:rsidRPr="00815881">
        <w:rPr>
          <w:rFonts w:eastAsia="Times New Roman" w:cs="Times New Roman"/>
          <w:szCs w:val="28"/>
          <w:lang w:eastAsia="ru-RU"/>
        </w:rPr>
        <w:t xml:space="preserve"> </w:t>
      </w:r>
      <w:r w:rsidRPr="00815881">
        <w:rPr>
          <w:rFonts w:eastAsia="Times New Roman" w:cs="Times New Roman"/>
          <w:szCs w:val="28"/>
          <w:lang w:eastAsia="ru-RU"/>
        </w:rPr>
        <w:t>В список дополнительных условий включены такие, как нулевая ставка по налогу на прибыль, упрощение процедуры трудоустройства иностранных граждан, освобождение от государственного и муниципального контроля на срок до 3 лет – и ряд других. Немаловажным бонусом указана отсрочка до военного призыва на период работы в организации</w:t>
      </w:r>
      <w:r w:rsidRPr="00815881">
        <w:rPr>
          <w:rFonts w:eastAsia="Times New Roman" w:cs="Times New Roman"/>
          <w:sz w:val="24"/>
          <w:szCs w:val="24"/>
          <w:lang w:eastAsia="ru-RU"/>
        </w:rPr>
        <w:t>.</w:t>
      </w:r>
    </w:p>
    <w:p w14:paraId="5BAC6C05" w14:textId="77777777" w:rsidR="00F12C76" w:rsidRPr="00815881" w:rsidRDefault="00F12C76" w:rsidP="00815881"/>
    <w:sectPr w:rsidR="00F12C76" w:rsidRPr="00815881" w:rsidSect="00E26D3F">
      <w:pgSz w:w="11906" w:h="16838" w:code="9"/>
      <w:pgMar w:top="568" w:right="851" w:bottom="1134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F61"/>
    <w:multiLevelType w:val="multilevel"/>
    <w:tmpl w:val="4B70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42ADA"/>
    <w:multiLevelType w:val="multilevel"/>
    <w:tmpl w:val="6FBC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815D3A"/>
    <w:multiLevelType w:val="multilevel"/>
    <w:tmpl w:val="9AA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CB077D"/>
    <w:multiLevelType w:val="multilevel"/>
    <w:tmpl w:val="11449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D3F"/>
    <w:rsid w:val="006C0B77"/>
    <w:rsid w:val="00815881"/>
    <w:rsid w:val="008242FF"/>
    <w:rsid w:val="008652F2"/>
    <w:rsid w:val="00870751"/>
    <w:rsid w:val="00922C48"/>
    <w:rsid w:val="00B915B7"/>
    <w:rsid w:val="00E26D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D2C5"/>
  <w15:chartTrackingRefBased/>
  <w15:docId w15:val="{7B86C501-FA41-4DEE-81D5-3FCA9B5F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9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72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815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22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5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7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2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5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576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7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9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5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7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2022-03-14T02:55:00Z</dcterms:created>
  <dcterms:modified xsi:type="dcterms:W3CDTF">2022-03-14T02:55:00Z</dcterms:modified>
</cp:coreProperties>
</file>